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44797руб.</w:t>
            </w:r>
          </w:p>
        </w:tc>
        <w:tc>
          <w:p>
            <w:r>
              <w:t xml:space="preserve">58765руб.</w:t>
            </w:r>
          </w:p>
        </w:tc>
        <w:tc>
          <w:p>
            <w:r>
              <w:t xml:space="preserve">39808руб.</w:t>
            </w:r>
          </w:p>
        </w:tc>
        <w:tc>
          <w:p>
            <w:r>
              <w:t xml:space="preserve">35917руб.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64751руб.</w:t>
            </w:r>
          </w:p>
        </w:tc>
        <w:tc>
          <w:p>
            <w:r>
              <w:t xml:space="preserve">45794руб.</w:t>
            </w:r>
          </w:p>
        </w:tc>
        <w:tc>
          <w:p>
            <w:r>
              <w:t xml:space="preserve">41903руб.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2024-05-20T05:41:43+00:00</dcterms:created>
  <dcterms:modified xsi:type="dcterms:W3CDTF">2024-05-20T05:41:43+00:00</dcterms:modified>
</cp:coreProperties>
</file>