
<file path=[Content_Types].xml><?xml version="1.0" encoding="utf-8"?>
<Types xmlns="http://schemas.openxmlformats.org/package/2006/content-types">
  <Default Extension="rels" ContentType="application/vnd.openxmlformats-package.relationships+xml"> </Default>
  <Default Extension="xml" ContentType="application/xml"> </Default>
  <Override PartName="/word/numbering.xml" ContentType="application/vnd.openxmlformats-officedocument.wordprocessingml.numbering+xml"> </Override>
  <Override PartName="/word/styles.xml" ContentType="application/vnd.openxmlformats-officedocument.wordprocessingml.styles+xml"> </Override>
  <Override PartName="/docProps/app.xml" ContentType="application/vnd.openxmlformats-officedocument.extended-properties+xml"> </Override>
  <Override PartName="/word/settings.xml" ContentType="application/vnd.openxmlformats-officedocument.wordprocessingml.settings+xml"> </Override>
  <Override PartName="/word/theme/theme1.xml" ContentType="application/vnd.openxmlformats-officedocument.theme+xml"> </Override>
  <Override PartName="/word/fontTable.xml" ContentType="application/vnd.openxmlformats-officedocument.wordprocessingml.fontTable+xml"> </Override>
  <Override PartName="/word/webSettings.xml" ContentType="application/vnd.openxmlformats-officedocument.wordprocessingml.webSettings+xml"> </Override>
  <Override PartName="/docProps/core.xml" ContentType="application/vnd.openxmlformats-package.core-properties+xml"> </Override>
  <Override PartName="/word/footer.xml" ContentType="application/vnd.openxmlformats-officedocument.wordprocessingml.footer+xml"> </Override>
  <Override PartName="/word/document.xml" ContentType="application/vnd.openxmlformats-officedocument.wordprocessingml.document.main+xml"> </Override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></Relationship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r>
        <w:rPr>
          <w:b w:val="single"/>
          <w:sz w:val="36"/>
        </w:rPr>
        <w:t xml:space="preserve">Приключения в стране гор, 5 дней, январь - декабрь 2025</w:t>
      </w:r>
    </w:p>
    <w:p>
      <w:r>
        <w:t xml:space="preserve">Продолжительность: 5 дней/4 ночей</w:t>
      </w:r>
    </w:p>
    <w:p>
      <w:r>
        <w:t xml:space="preserve">Маршрут: Махачкала - Сулакский каньон (1 ночь) - пещера Нохъо - Ирганайское водохранилище -  Хунзах -  водопад Тобот - Матлас -  Каменная чаша - Мочох -  гостевой дом в горах (2 ночи) - Кахиб - Гоор - Карадахская теснина - Гамсутль - Салтинский водопад - Дербент (1 ночь) - Крепость andlaquo;Нарын-калаandraquo; - экраноплан "Лунь" - Махачкала</w:t>
      </w:r>
    </w:p>
    <w:p>
      <w:r>
        <w:t xml:space="preserve">Даты заезда: еженедельно по средам</w:t>
      </w:r>
    </w:p>
    <w:p>
      <w:r>
        <w:rPr>
          <w:b w:val="single"/>
          <w:sz w:val="28"/>
        </w:rPr>
        <w:t xml:space="preserve">Детали перелета</w:t>
      </w:r>
    </w:p>
    <w:p>
      <w:r>
        <w:rPr>
          <w:b w:val="single"/>
          <w:sz w:val="28"/>
        </w:rPr>
        <w:t xml:space="preserve">Маршрут тура</w:t>
      </w:r>
    </w:p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1 день</w:t>
            </w:r>
          </w:p>
        </w:tc>
        <w:tc>
          <w:p>
            <w:r>
              <w:t xml:space="preserve">Прибытие в Махачкалу. Обед в саду Салмановых или на Янтарном форелевом хозяйстве. Сулакский каньон. Катание на катере по каньону. Пещера Нохъю. Приветственный ужин в Главрыбе. Ночь на базе отдыха в районе Сулакского каньона. Добро пожаловать в гостеприимный и прекрасный Дагестан. Ваше приключение   начинается по прибытию, в 11 часов вы встречаетесь с гидом и сразу отправляетесь знакомиться с республикой.  
Первым делом мы с вами заедем пообедать и отдохнем после дороги. А после вкусного и сытного обеда отправимся увидеть Сулакский каньон - глубочайщий каньон Европы,  который глубже даже чем Гранд каньон в Америке.     Здесь мы покатаемся на катере - это путешествие в котором  каждый уголок природы раскрывает историю и мощь этого уникального места и вы сможете  ощутить пленительное единство с природой. 
А еще посетим пещеру Нохъо, которая состоит из трех пещер соединенных лабиринтами, это место точно не оставит вас равнодушными. Вечером ужинаем в ресторане Главрыба и заселяемся в гостиницу.</w:t>
            </w:r>
          </w:p>
        </w:tc>
      </w:tr>
      <w:tr>
        <w:tc>
          <w:p>
            <w:r>
              <w:t xml:space="preserve">2 день</w:t>
            </w:r>
          </w:p>
        </w:tc>
        <w:tc>
          <w:p>
            <w:r>
              <w:t xml:space="preserve">Завтрак. Ирганайское водохранилище (катание на сапах по желанию и по погоде). Пикник на водохранилище. Хунзах. Водопад Тобот. Матлас. Каменная чаша. Секретное место в Мочохе. Размещение в гостевом доме в горах. Наше приключение в этой прекрасной стране гор, продолжается. После вкусного завтрака мы отправляемся на Ирганайское водохранилище, где у вас будет возможность прокатиться на сапах, если позволят погодные условия.   Во время прогулки по водохранилищу вы сможете  исследовать его красоту и уникальность с новой стороны.   Когда придет время для отдыха, мы организуем пикник на берегу водохранилища, где можно насладиться вкусными закусками и освежающими напитками.  
Далее отправляемся в село Хунзах, где вы окунетесь в богатую историю и увидите невероятные природные чудеса.  Первое место, которое обязательно стоит посетить, - водопад Тобот, который падает с высоты 100 метров.  Каменная чаша - природное чудо, лабиринт образованный самой природой. Стоит посетить её, чтобы войти в мир древних легенд и прочувствовать ту энергетику, которая скрыта в этом удивительном месте. 
Последняя локация сегодня - это необычное секретное место расположенное в Мочохе,  А узнать что же это за место вы сможете только оказавшись в Дагестане.  А вечером заселяемся в гостевом доме и отдыхаем после насыщенного дня</w:t>
            </w:r>
          </w:p>
        </w:tc>
      </w:tr>
      <w:tr>
        <w:tc>
          <w:p>
            <w:r>
              <w:t xml:space="preserve">3 день</w:t>
            </w:r>
          </w:p>
        </w:tc>
        <w:tc>
          <w:p>
            <w:r>
              <w:t xml:space="preserve">Завтрак. Кахиб и Гоор. Язык Тролля. Обед у местных жителей. Карадахская теснина. Фотосессия в национальных костюмах. Ночь в гостевом доме в горах. Позавтракали и снова в дорогу. Сегодня наш путь лежит к двум старинным селениям Кахиб и Гоор. Здесь мы попробуем аутентичную местную кухню, приготовленную с любовью и традицией, жителями аула. Узнаем не только об их традиционных блюдах, но и о жизни местных жителей, их обычаях и культуре, и посетим знаменитый язык Тролля.
А еще сегодня нас ждет волшебная фотосессия в национальных костюмах в месте с потрясающими пейзажами и захватывающими видами. Вы сможете ощутить себя частью местной культуры, примерить уникальные и красочные национальные костюмы, а также запечатлеть это незабываемое приключение на фото.
После обеда отправляемся в Карадахскую теснину - которое окутывает  атмосферой тайны и загадки в то время как  пробираешься через узкие ущелья и проходить между высокими скалами. И это неудивительно, ведь  ширина Карадахской теснины всего 5 метров, а каменные стены которые возвышаются с обеих сторон достигают высотой 170 метров.</w:t>
            </w:r>
          </w:p>
        </w:tc>
      </w:tr>
      <w:tr>
        <w:tc>
          <w:p>
            <w:r>
              <w:t xml:space="preserve">4 день</w:t>
            </w:r>
          </w:p>
        </w:tc>
        <w:tc>
          <w:p>
            <w:r>
              <w:t xml:space="preserve">Завтрак. Гамсутль. Обед у местных жителей. Салтинская теснина и водопад. Переезд в Дербент. Размещение в Дербенте. Сегодня мы с вами выезжаем из гостевого дома и едем дальше в нашем путешествии. Гамсутль - село в котором еще 40 лет назад кипела жизнь, а сейчас его называют аул Призрак.  Чтобы добраться сюда нужно будет немного подняться в гору, но виды которые вам откроются здесь точно никого не оставят равнодушными. 
После вкусного обеда направляемся в Дербент, через Салтинскую теснину в которой насладимся потрясающей красотой ее впечатляющего водопада. Вы будете ошеломлены невероятными ландшафтами, гордо возвышающимися скалами и ревущей водой, окутанной таинственной атмосферой.</w:t>
            </w:r>
          </w:p>
        </w:tc>
      </w:tr>
      <w:tr>
        <w:tc>
          <w:p>
            <w:r>
              <w:t xml:space="preserve">5 день</w:t>
            </w:r>
          </w:p>
        </w:tc>
        <w:tc>
          <w:p>
            <w:r>
              <w:t xml:space="preserve">Завтрак. Экскурсия по Дербенту. Обед в иммерсивном кафе. Трансфер в аэропорт. Вылет.</w:t>
            </w:r>
          </w:p>
        </w:tc>
      </w:tr>
    </w:tbl>
    <w:p>
      <w:r>
        <w:rPr>
          <w:b w:val="single"/>
          <w:sz w:val="28"/>
        </w:rPr>
        <w:t xml:space="preserve">В стоимость входит</w:t>
      </w:r>
    </w:p>
    <w:p>
      <w:pPr>
        <w:pStyle w:val="Prrafodelista">
          <w:numPr>
            <w:ilvl w:val="1"/>
            <w:numId w:val="1"/>
          </w:numPr>
        </w:pStyle>
      </w:pPr>
      <w:r>
        <w:t xml:space="preserve">Входные билеты в объекты культуры и отдыха по программе тура</w:t>
      </w:r>
    </w:p>
    <w:p>
      <w:pPr>
        <w:pStyle w:val="Prrafodelista">
          <w:numPr>
            <w:ilvl w:val="1"/>
            <w:numId w:val="1"/>
          </w:numPr>
        </w:pStyle>
      </w:pPr>
      <w:r>
        <w:t xml:space="preserve">Питание: завтраки, обеды</w:t>
      </w:r>
    </w:p>
    <w:p>
      <w:pPr>
        <w:pStyle w:val="Prrafodelista">
          <w:numPr>
            <w:ilvl w:val="1"/>
            <w:numId w:val="1"/>
          </w:numPr>
        </w:pStyle>
      </w:pPr>
      <w:r>
        <w:t xml:space="preserve">Приветственный ужин</w:t>
      </w:r>
    </w:p>
    <w:p>
      <w:pPr>
        <w:pStyle w:val="Prrafodelista">
          <w:numPr>
            <w:ilvl w:val="1"/>
            <w:numId w:val="1"/>
          </w:numPr>
        </w:pStyle>
      </w:pPr>
      <w:r>
        <w:t xml:space="preserve">Проживание в гостинице в номерах со всеми удобствами</w:t>
      </w:r>
    </w:p>
    <w:p>
      <w:pPr>
        <w:pStyle w:val="Prrafodelista">
          <w:numPr>
            <w:ilvl w:val="1"/>
            <w:numId w:val="1"/>
          </w:numPr>
        </w:pStyle>
      </w:pPr>
      <w:r>
        <w:t xml:space="preserve">Транспортное обслуживание на маршруте</w:t>
      </w:r>
    </w:p>
    <w:p>
      <w:pPr>
        <w:pStyle w:val="Prrafodelista">
          <w:numPr>
            <w:ilvl w:val="1"/>
            <w:numId w:val="1"/>
          </w:numPr>
        </w:pStyle>
      </w:pPr>
      <w:r>
        <w:t xml:space="preserve">Услуги гида-экскурсовода</w:t>
      </w:r>
    </w:p>
    <w:p>
      <w:pPr>
        <w:pStyle w:val="Prrafodelista">
          <w:numPr>
            <w:ilvl w:val="1"/>
            <w:numId w:val="1"/>
          </w:numPr>
        </w:pStyle>
      </w:pPr>
      <w:r>
        <w:t xml:space="preserve">Экологические сборы</w:t>
      </w:r>
    </w:p>
    <w:p>
      <w:r>
        <w:rPr>
          <w:b w:val="single"/>
          <w:sz w:val="28"/>
        </w:rPr>
        <w:t xml:space="preserve">Оплачивается дополнительно</w:t>
      </w:r>
    </w:p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Авиаперелет</w:t>
            </w:r>
          </w:p>
        </w:tc>
        <w:tc>
          <w:p>
            <w:r>
              <w:t xml:space="preserve"/>
            </w:r>
          </w:p>
        </w:tc>
      </w:tr>
      <w:tr>
        <w:tc>
          <w:p>
            <w:r>
              <w:t xml:space="preserve">питание не указанное в программе</w:t>
            </w:r>
          </w:p>
        </w:tc>
        <w:tc>
          <w:p>
            <w:r>
              <w:t xml:space="preserve"/>
            </w:r>
          </w:p>
        </w:tc>
      </w:tr>
      <w:tr>
        <w:tc>
          <w:p>
            <w:r>
              <w:t xml:space="preserve">индивидуальный трансфер</w:t>
            </w:r>
          </w:p>
        </w:tc>
        <w:tc>
          <w:p>
            <w:r>
              <w:t xml:space="preserve"/>
            </w:r>
          </w:p>
        </w:tc>
      </w:tr>
    </w:tbl>
    <w:p>
      <w:r>
        <w:rPr>
          <w:b w:val="single"/>
          <w:sz w:val="28"/>
        </w:rPr>
        <w:t xml:space="preserve">Примечания</w:t>
      </w:r>
    </w:p>
    <w:p>
      <w:r>
        <w:t xml:space="preserve">Прибытие рейса в Махачкалу в первй день должен быть до 11:00. Вылет из Махачкалы в последний день после 20:00.</w:t>
      </w:r>
    </w:p>
    <w:p>
      <w:r>
        <w:t xml:space="preserve">Цены рассчитаны на 24 декабря 2024 года</w:t>
      </w:r>
    </w:p>
    <w:p>
      <w:r>
        <w:t xml:space="preserve">Заезд возможен 05.11.2025. Обратите внимание, что в разные даты заезда цена тура может отличаться.</w:t>
      </w:r>
    </w:p>
    <w:p>
      <w:r>
        <w:rPr>
          <w:b w:val="single"/>
          <w:sz w:val="28"/>
        </w:rPr>
        <w:t xml:space="preserve">по программе 5/4</w:t>
      </w:r>
    </w:p>
    <w:p>
      <w:r>
        <w:t xml:space="preserve">Цена указана на 1 человека за пакет услуг с продолжительностью проживания в выбранном отеле 5 дней/4 ночи</w:t>
      </w:r>
    </w:p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Название отеля, Категория отеля, Город / курорт, SPO, Тип номера, Питание</w:t>
            </w:r>
          </w:p>
        </w:tc>
        <w:tc>
          <w:p>
            <w:r>
              <w:t xml:space="preserve">DBL</w:t>
            </w:r>
          </w:p>
        </w:tc>
        <w:tc>
          <w:p>
            <w:r>
              <w:t xml:space="preserve">SNGL</w:t>
            </w:r>
          </w:p>
        </w:tc>
        <w:tc>
          <w:p>
            <w:r>
              <w:t xml:space="preserve">TRPL</w:t>
            </w:r>
          </w:p>
        </w:tc>
        <w:tc>
          <w:p>
            <w:r>
              <w:t xml:space="preserve">CHLD</w:t>
            </w:r>
          </w:p>
        </w:tc>
      </w:tr>
      <w:tr>
        <w:tc>
          <w:p>
            <w:r>
              <w:t xml:space="preserve">По программе, 0*, По программе, С удобствами, Только завтраки, 05.11-09.11</w:t>
            </w:r>
          </w:p>
        </w:tc>
        <w:tc>
          <w:p>
            <w:r>
              <w:t xml:space="preserve">69000руб.</w:t>
            </w:r>
          </w:p>
        </w:tc>
        <w:tc>
          <w:p>
            <w:r>
              <w:t xml:space="preserve">81000руб.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sectPr w:rsidR="12240" w:rsidRPr="12240" w:rsidSect="12240">
      <w:footerReference w:type="default" r:id="rId1"/>
      <w:pgSz w:w="16838" w:h="11906" w:orient="landscape"/>
      <w:pgMar w:top="1440" w:right="1800" w:bottom="1440" w:left="1800" w:header="0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Times New Roman" w:hAnsi="Times New Roman" w:cs="Times New Roman"/>
      </w:rPr>
      <w:t xml:space="preserve"/>
    </w:r>
  </w:p>
  __GENERATEFTR____GENERATEIMGFTR__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3727AE"/>
    <w:multiLevelType w:val="hybridMultilevel"/>
    <w:tmpl w:val="F0B4B6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compat/>
  <w:rsids>
    <w:rsidRoot w:val="00A84D90"/>
    <w:rsid w:val="00A84D90"/>
    <w:rsid w:val="00BD6F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15ED"/>
  </w:style>
  <w:style w:type="paragraph" w:styleId="Ttulo1">
    <w:name w:val="heading 1"/>
    <w:basedOn w:val="Normal"/>
    <w:next w:val="Normal"/>
    <w:link w:val="Ttulo1Car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7D6AD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 w:val="1"/>
      <w:iCs w:val="1"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tulo1Car" w:customStyle="1">
    <w:name w:val="Titulo 1 Car"/>
    <w:basedOn w:val="Fuentedeprrafopredeter"/>
    <w:link w:val="Ttulo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Ttulo2Car" w:customStyle="1">
    <w:name w:val="Titulo 2 Car"/>
    <w:basedOn w:val="Fuentedeprrafopredeter"/>
    <w:link w:val="Ttulo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styleId="Ttulo3Car" w:customStyle="1">
    <w:name w:val="Titulo 3 Car"/>
    <w:basedOn w:val="Fuentedeprrafopredeter"/>
    <w:link w:val="Ttulo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Ttulo">
    <w:name w:val="Title"/>
    <w:basedOn w:val="Normal"/>
    <w:next w:val="Normal"/>
    <w:link w:val="TtuloCar"/>
    <w:uiPriority w:val="10"/>
    <w:qFormat/>
    <w:rsid w:val="00CF3BFC"/>
    <w:pPr>
      <w:pBdr>
        <w:pBdr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TtuloCar" w:customStyle="1">
    <w:name w:val="Titulo Car"/>
    <w:basedOn w:val="Fuentedeprrafopredeter"/>
    <w:link w:val="Ttulo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 w:val="1"/>
      <w:iCs w:val="1"/>
      <w:color w:val="4F81BD" w:themeColor="accent1"/>
      <w:spacing w:val="15"/>
      <w:sz w:val="24"/>
      <w:szCs w:val="24"/>
    </w:rPr>
  </w:style>
  <w:style w:type="paragraph" w:styleId="Sinespaciado">
    <w:name w:val="No Spacing"/>
    <w:uiPriority w:val="1"/>
    <w:qFormat/>
    <w:rsid w:val="007D6ADC"/>
    <w:pPr>
      <w:spacing w:after="0" w:line="240" w:lineRule="auto"/>
    </w:pPr>
  </w:style>
  <w:style w:type="character" w:styleId="Ttulo4Car" w:customStyle="1">
    <w:name w:val="Titulo 4 Car"/>
    <w:basedOn w:val="Fuentedeprrafopredeter"/>
    <w:link w:val="Ttulo4"/>
    <w:uiPriority w:val="9"/>
    <w:rsid w:val="007D6ADC"/>
    <w:rPr>
      <w:rFonts w:asciiTheme="majorHAnsi" w:eastAsiaTheme="majorEastAsia" w:hAnsiTheme="majorHAnsi" w:cstheme="majorBidi"/>
      <w:b/>
      <w:bCs/>
      <w:i w:val="1"/>
      <w:iCs w:val="1"/>
      <w:color w:val="4F81BD" w:themeColor="accent1"/>
    </w:rPr>
  </w:style>
  <w:style w:type="character" w:styleId="Hipervnculo">
    <w:name w:val="Hyperlink"/>
    <w:basedOn w:val="Fuentedeprrafopredeter"/>
    <w:uiPriority w:val="99"/>
    <w:unhideWhenUsed/>
    <w:rsid w:val="00EF1859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7D6ADC"/>
    <w:pPr>
      <w:ind w:left="720"/>
      <w:contextualSpacing/>
    </w:pPr>
  </w:style>
  <w:style w:type="table" w:styleId="Tablaconcuadrcula">
    <w:name w:val="Table Grid"/>
    <w:basedOn w:val="Tablanormal"/>
    <w:uiPriority w:val="59"/>
    <w:rsid w:val="007D6A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7D6ADC"/>
  </w:style>
  <w:style w:type="paragraph" w:styleId="Piedepgina">
    <w:name w:val="footer"/>
    <w:basedOn w:val="Normal"/>
    <w:link w:val="PiedepginaCar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agina Car"/>
    <w:basedOn w:val="Fuentedeprrafopredeter"/>
    <w:link w:val="Piedepgina"/>
    <w:uiPriority w:val="99"/>
    <w:rsid w:val="007D6ADC"/>
  </w:style>
  <w:style w:type="paragraph" w:styleId="TDC1">
    <w:name w:val="toc 1"/>
    <w:basedOn w:val="Normal"/>
    <w:next w:val="Normal"/>
    <w:autoRedefine/>
    <w:uiPriority w:val="39"/>
    <w:unhideWhenUsed/>
    <w:rsid w:val="00EF1859"/>
    <w:pPr>
      <w:spacing w:after="100"/>
    </w:pPr>
  </w:style>
  <w:style w:type="numbering" w:styleId="Sinlista" w:customStyle="1">
    <w:name w:val="No List"/>
    <w:uiPriority w:val="99"/>
    <w:semiHidden/>
    <w:unhideWhenUsed/>
  </w:style>
  <w:style w:type="paragraph" w:styleId="TDC2">
    <w:name w:val="toc 2"/>
    <w:basedOn w:val="Normal"/>
    <w:next w:val="Normal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TDC3">
    <w:name w:val="toc 3"/>
    <w:basedOn w:val="Normal"/>
    <w:next w:val="Normal"/>
    <w:autoRedefine/>
    <w:uiPriority w:val="39"/>
    <w:unhideWhenUsed/>
    <w:rsid w:val="00EF1859"/>
    <w:pPr>
      <w:spacing w:after="100"/>
      <w:ind w:left="440"/>
    </w:pPr>
  </w:style>
  <w:style w:type="table" w:styleId="Cuadrculamedia3-nfasis1">
    <w:name w:val="Medium Grid 3 Accent 1"/>
    <w:basedOn w:val="Tablanormal"/>
    <w:uiPriority w:val="69"/>
    <w:rsid w:val="00387A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nfasis">
    <w:name w:val="Emphasis"/>
    <w:basedOn w:val="Fuentedeprrafopredeter"/>
    <w:uiPriority w:val="20"/>
    <w:qFormat/>
    <w:rsid w:val="005235DC"/>
    <w:rPr>
      <w:i w:val="1"/>
      <w:iCs w:val="1"/>
    </w:rPr>
  </w:style>
  <w:style w:type="table" w:styleId="Sombreadomedio1">
    <w:name w:val="Medium Shading 1"/>
    <w:basedOn w:val="Tablanormal"/>
    <w:uiPriority w:val="63"/>
    <w:rsid w:val="00E559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 w:themeTint="BF"/>
          <w:insideV w:val="nil" w:themeTint="BF"/>
        </w:tcBorders>
        <w:shd w:val="clear" w:color="auto" w:fill="000000" w:themeFill="text1"/>
      </w:tcPr>
    </w:tblStyle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 w:themeTint="BF"/>
          <w:insideV w:val="nil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 w:val="1"/>
      <w:iCs w:val="1"/>
      <w:color w:val="244061" w:themeColor="accent1" w:themeShade="80"/>
    </w:rPr>
  </w:style>
  <w:style w:type="character" w:styleId="Ttulo4Car" w:customStyle="1">
    <w:name w:val="Titulo 4 Car"/>
    <w:basedOn w:val="Fuentedeprrafopredeter"/>
    <w:link w:val="Ttulo4"/>
    <w:uiPriority w:val="9"/>
    <w:rsid w:val="00C967D7"/>
    <w:rPr>
      <w:rFonts w:asciiTheme="majorHAnsi" w:eastAsiaTheme="majorEastAsia" w:hAnsiTheme="majorHAnsi" w:cstheme="majorBidi"/>
      <w:b/>
      <w:bCs/>
      <w:i w:val="1"/>
      <w:iCs w:val="1"/>
      <w:color w:val="244061" w:themeColor="accent1" w:themeShade="80"/>
      <w:sz w:val="24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styleId="TextonotaalfinalCar" w:customStyle="1">
    <w:name w:val="Texto nota al final Car"/>
    <w:basedOn w:val="Fuentedeprrafopredeter"/>
    <w:link w:val="Textonotaalfinal"/>
    <w:uiPriority w:val="99"/>
    <w:semiHidden/>
    <w:rsid w:val="00684540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68454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er" Target="footer.xml"></Relationship><Relationship Id="rId2" Type="http://schemas.openxmlformats.org/officeDocument/2006/relationships/numbering" Target="numbering.xml"></Relationship><Relationship Id="rId3" Type="http://schemas.openxmlformats.org/officeDocument/2006/relationships/theme" Target="theme/theme1.xml"></Relationship><Relationship Id="rId4" Type="http://schemas.openxmlformats.org/officeDocument/2006/relationships/webSettings" Target="webSettings.xml"></Relationship><Relationship Id="rId5" Type="http://schemas.openxmlformats.org/officeDocument/2006/relationships/fontTable" Target="fontTable.xml"></Relationship><Relationship Id="rId6" Type="http://schemas.openxmlformats.org/officeDocument/2006/relationships/settings" Target="settings.xml"></Relationship><Relationship Id="rId7" Type="http://schemas.openxmlformats.org/officeDocument/2006/relationships/styles" Target="styles.xml"></Relationship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1</Characters>
  <Application>Microsoft Office Word</Application>
  <DocSecurity>4</DocSecurity>
  <Lines>1</Lines>
  <Paragraphs>1</Paragraphs>
  <ScaleCrop>false</ScaleCrop>
  <Company>Company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>Subject</dc:subject>
  <dc:creator>2mdc</dc:creator>
  <dc:description>Description</dc:description>
  <cp:lastModifiedBy>user</cp:lastModifiedBy>
  <cp:revision>1</cp:revision>
  <dcterms:created xsi:type="dcterms:W3CDTF">2025-11-04T14:11:54+00:00</dcterms:created>
  <dcterms:modified xsi:type="dcterms:W3CDTF">2025-11-04T14:11:54+00:00</dcterms:modified>
</cp:coreProperties>
</file>