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Италия Классика (Рим - Рим), 8 дней, август 2025 - март 2026</w:t>
      </w:r>
    </w:p>
    <w:p>
      <w:r>
        <w:t xml:space="preserve">Продолжительность: 8 дней/7 ночей</w:t>
      </w:r>
    </w:p>
    <w:p>
      <w:r>
        <w:t xml:space="preserve">Маршрут тура для заездов по субботам: Рим (3 ночи) - Неаполь и Помпеи - Ватикан - Пиза - Монтекатини-Терме (2 ночи) - Сиена и Сан-Джиминьяно - Флоренция - регион Венето (1 ночь) - Венеция - Рим (1 ночь)</w:t>
      </w:r>
    </w:p>
    <w:p>
      <w:r>
        <w:t xml:space="preserve">Маршрут тура для заездов по воскресеньям: Рим (2 ночи) - Неаполь и Помпеи - Ватикан - Пиза - Монтекатини-Терме (2 ночи) - Сиена и Сан-Джиминьяно - Флоренция - регион Венето (2 ночи) - Венеция - Рим (1 ночь)</w:t>
      </w:r>
    </w:p>
    <w:p>
      <w:r>
        <w:t xml:space="preserve">Маршрут тура для заездов по понедельникам: Рим (1 ночь) - Ватикан - Пиза - Монтекатини-Терме (2 ночи) - Сиена и Сан-Джиминьяно - Флоренция - регион Венето (2 ночи) - Венеция - Рим (2 ночи)</w:t>
      </w:r>
    </w:p>
    <w:p>
      <w:r>
        <w:t xml:space="preserve">Даты заезда по субботам: 02.08.2025, 09.08.2025, 16.08.2025, 23.08.2025, 30.08.2025, 06.09.2025, 13.09.2025, 20.09.2025, 27.09.2025, 04.10.2025, 11.10.2025, 18.10.2025, 25.10.2025, 01.11.2025, 08.11.2025, 15.11.2025, 22.11.2025, 29.11.2025, 06.12.2025, 13.12.2025, 27.12.2025, 03.01.2026, 24.01.2026, 07.02.2026, 28.02.2026, 07.03.2026, 14.03.2026, 21.03.2026, 28.03.2026</w:t>
      </w:r>
    </w:p>
    <w:p>
      <w:r>
        <w:t xml:space="preserve">Даты заезда по воскресеньям: 03.08.2025, 10.08.2025, 17.08.2025, 24.08.2025, 31.08.2025, 07.09.2025, 14.09.2025, 21.09.2025, 28.09.2025, 05.10.2025, 12.10.2025, 19.10.2025, 26.10.2025, 02.11.2025, 09.11.2025, 16.11.2025, 23.11.2025, 30.11.2025, 07.12.2025, 14.12.2025, 28.12.2025, 04.01.2026, 25.01.2026, 08.02.2026, 01.03.2026, 08.03.2026, 15.03.2026, 22.03.2026, 29.03.2026</w:t>
      </w:r>
    </w:p>
    <w:p>
      <w:r>
        <w:t xml:space="preserve">Даты заезда по понедельникам: 04.08.2025, 11.08.2025, 18.08.2025, 25.08.2025, 01.09.2025, 08.09.2025, 15.09.2025, 22.09.2025, 29.09.2025, 06.10.2025, 13.10.2025, 20.10.2025, 27.10.2025, 03.11.2025, 10.11.2025, 17.11.2025, 24.11.2025, 01.12.2025, 08.12.2025, 15.12.2025, 29.12.2025, 05.01.2026, 26.01.2026, 09.02.2026, 02.03.2026, 09.03.2026, 16.03.2026, 23.03.2026, 30.03.2026</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Суббота</w:t>
            </w:r>
          </w:p>
        </w:tc>
        <w:tc>
          <w:p>
            <w:r>
              <w:t xml:space="preserve">Прилет в Рим. В аэропорту встреча с представителем компании. Трансфер и размещение в отеле Рима. Свободное время. Ночь в отеле Рима.</w:t>
            </w:r>
          </w:p>
        </w:tc>
      </w:tr>
      <w:tr>
        <w:tc>
          <w:p>
            <w:r>
              <w:t xml:space="preserve">Воскресенье</w:t>
            </w:r>
          </w:p>
        </w:tc>
        <w:tc>
          <w:p>
            <w:r>
              <w:t xml:space="preserve">Для заезда по воскресеньям: Прилет в Рим. В аэропорту встреча с представителем компании. Трансфер и размещение в отеле Рима. 
Для заезда в субботу и воскресенье: Обзорная пешеходная экскурсия по Риму. Свободное время. За дополнительную плату - экскурсия «Вечерний Рим». За дополнительную плату с ноября по март - экскурсия на Капитолийский холм. Ночь в отеле Рима. Во время обзорной пешеходной экскурсии вы увидите: Площадь Навона, Пантеон, Площадь Венеции, Колизей, Римские Форумы.
Экскурсия на Капитолийский холм - истоки Римской истории. 
Предлагаем подняться на Капитолийский холм -  Капитолий, это один из 7 холмов, где был основан Древний Рим. Капитолий хоть и уступает по размерам остальным шести холмам Рима, однако, именно его можно назвать сердцем Вечного города. Бельведер - Двор Бельведера является частью архитектурного комплекса Ватиканских дворцов, который считается одним из самых известных и значимых объектов эпохи Возрождения. Название «Бельведер» переводится как «прекрасный вид». Подобные постройки возводили на холмах, чтобы любоваться захватывающими видами окрестностей. Именно для этого был задуман Бельведер. (Фотосессия с красивыми видами на весь Рим). Так же посетим старинную Базилику Санта-Мария-ин-Арачели, где находится Чудотворная икона Богоматери с младенцем, Захоронение святой Елены. Увидим самый древний алтарь Рима, Фрески Пинтуриккьо, 16-ти метровую статую императора Константина. Выйдя на площадь Арачели осмотрим узор площади, сделанный по эскизам Микеланджело, и его знаменитую лестницу. 
Экскурсия «Вечерний Рим». 
На этой экскурсии вы увидите Вечный город совсем другим. Откроете для себя все отдалённые места исторического центра, большую часть экскурсии проедете на комфортабельном автобусе, сможете сделать панорамные фотографии Палатинского холма на закате, посетите Площадь Испании и Народную площадь.</w:t>
            </w:r>
          </w:p>
        </w:tc>
      </w:tr>
      <w:tr>
        <w:tc>
          <w:p>
            <w:r>
              <w:t xml:space="preserve">Понедельник</w:t>
            </w:r>
          </w:p>
        </w:tc>
        <w:tc>
          <w:p>
            <w:r>
              <w:t xml:space="preserve">Для заезда в субботу и воскресенье: Завтрак в отеле. Свободное время. За дополнительную плату - экскурсия Неаполь и Помпеи на целый день. Ночь в отеле Рима.
Для заезда в понедельник: Прилет в Рим. В аэропорту встреча с представителем компании. Трансфер и размещение в отеле Рима. Свободное время. Ночь в отеле Рима. Великий город Помпеи подарит незабываемые впечатления и перенесет вас в эпоху Древнего Рима. Вы познакомитесь с богатой античностью и великими строительными творениями Помпеянцев, которые были популярны в первые века до н.э. Неаполь - родина самой настоящей пиццы Маргариты, которая готовится в дровяных печах. Неаполь — это рай для гурманов, где также можно отведать свежайшие морепродукты, после чего сделать красивейшие фотографии на фоне вулкана Везувий и Неаполитанского залива.</w:t>
            </w:r>
          </w:p>
        </w:tc>
      </w:tr>
      <w:tr>
        <w:tc>
          <w:p>
            <w:r>
              <w:t xml:space="preserve">Вторник</w:t>
            </w:r>
          </w:p>
        </w:tc>
        <w:tc>
          <w:p>
            <w:r>
              <w:t xml:space="preserve">Завтрак в отеле. За дополнительную плату - посещение государства Ватикан и экскурсия в Собор Святого Петра с лицензированным гидом. Переезд в регион Тоскана. 
С августа по октябрь - По желанию за дополнительную плату экскурсия в исторический город Пиза. 
С марта по ноябрь - По пути посещение Тосканской винодельни 1845 г. с дегустацией традиционных тосканских вин и закусок. 
Размещение в отеле в окрестностях Монтекатини-Терме. Ночь в отеле. Мы увидим культовую достопримечательность Пизы — Падающую башню, вызывающую трепетное ощущение чуда, удивления и любопытства у миллионов путешественников со всего мира, а также старинную площадь Чудес, Баптистерий, Кафедральный собор, кладбище Кампосанто, а также посетим традиционный сувенирный базар. Вы услышите главные городские легенды и почувствуете таинственную средневековую душу города!</w:t>
            </w:r>
          </w:p>
        </w:tc>
      </w:tr>
      <w:tr>
        <w:tc>
          <w:p>
            <w:r>
              <w:t xml:space="preserve">Среда</w:t>
            </w:r>
          </w:p>
        </w:tc>
        <w:tc>
          <w:p>
            <w:r>
              <w:t xml:space="preserve">Завтрак в отеле. Свободное время в Монтекатини-Терме или по желанию за дополнительную плату экскурсия в города Сиена и Сан-Джиминьяно с многовековой историей. 
С ноября по март - за дополнительную плату экскурсия в исторический город Пиза.
Ночь в отеле Монтекатини-Терме. Многие считают Сиену самым чарующим местом Тосканы: здесь впервые в Италии была создана пешеходная зона. Исторический центр города, построенный на трех холмах Терци, хорошо "открывать" пешком. Здесь за каждым углом вас ждет приятный сюрприз. По дороге из Сиены в Сан-Джиминьяно предлагается посещение тосканской фермы с возможностью продегустировать и приобрести типичные региональные продукты и пообедать. Сан-Джиминьяно - город, охраняемый ЮНЕСКО как жемчужина тосканской архитектуры, Сан-Джиминьяно лежит на холме (высота – 334 м), возвышающемся над долиной реки Elsa. Из 72 башен 11-13 века, символизировавших могущество и богатство проживавших здесь знатных семейств, сохранилось лишь 15. Но и они магнитом притягивают миллионы туристов со всего мира.</w:t>
            </w:r>
          </w:p>
        </w:tc>
      </w:tr>
      <w:tr>
        <w:tc>
          <w:p>
            <w:r>
              <w:t xml:space="preserve">Четверг</w:t>
            </w:r>
          </w:p>
        </w:tc>
        <w:tc>
          <w:p>
            <w:r>
              <w:t xml:space="preserve">Завтрак в отеле. Переезд во Флоренцию. Обзорная пешеходная экскурсия по историческому центру Флоренции с русскоговорящим гидом. Свободное время. За дополнительную плату - экскурсия в галерею Уффици. Во второй половине дня переезд в регион Венето. Свободное время.  Размещение в отеле в регионе Венето. Ночь в отеле. Флоренция – один из крупнейших и красивейших итальянских городов, родина Ренессанса. Здесь жили и творили такие известные люди как Леонардо да Винчи, Данте, Микеланджело и многие другие. Обзорная пешеходная экскурсия по историческому центру Флоренции с русскоговорящим гидом (Площадь Синьории и Палаццо Векьо, Соборная площадь, Собор Санта Мария дель Фьоре, Собор Санта-Кроче – усыпальница знаменитых  флорентийцев – Микеланджело, Макиавелли, Галилея.</w:t>
            </w:r>
          </w:p>
        </w:tc>
      </w:tr>
      <w:tr>
        <w:tc>
          <w:p>
            <w:r>
              <w:t xml:space="preserve">Пятница</w:t>
            </w:r>
          </w:p>
        </w:tc>
        <w:tc>
          <w:p>
            <w:r>
              <w:t xml:space="preserve">Для заездов в воскресенье и понедельник: Завтрак в отеле. Экскурсия в Венецию. За дополнительную плату - экскурсии в Собор Святого Марка и на остров Святого Лазаря. Ночь в отеле в регионе Венето.
Для заездов в субботу: Завтрак в отеле. Экскурсия в Венецию. За дополнительную плату - экскурсии в Собор Святого Марка или экскурсия Легенды и мифы Венеции. Переезд в Рим (автобус или ж/д). Ночь в отеле Рима. Венеция - один из самых красивых городов в мире. Вас ждет обзорная экскурсия по городу с гидом. Вы увидите площадь Сан Марко, базилику Сан Марко, Кампаниле - самое высокое здание Венеции. Ну и, конечно же, не забывайте про гондолы - экзотический вид транспорта Венеции, прокатившись на которых вы непременно окунетесь в далекое прошлое Венецианской Республики.
Экскурсия Легенды и Мифы Венеции. 
На этой экскурсии вы сможете пройтись по тихим переулкам в стороне от основных маршрутов и узнать тайны и предания Венеции.</w:t>
            </w:r>
          </w:p>
        </w:tc>
      </w:tr>
      <w:tr>
        <w:tc>
          <w:p>
            <w:r>
              <w:t xml:space="preserve">Суббота</w:t>
            </w:r>
          </w:p>
        </w:tc>
        <w:tc>
          <w:p>
            <w:r>
              <w:t xml:space="preserve">Завтрак в отеле. Переезд в Рим. Свободное время. Ночь в отеле Рима.
Для заездов в субботу: Завтрак в отеле. Трансфер в аэропорт. Вылет.</w:t>
            </w:r>
          </w:p>
        </w:tc>
      </w:tr>
      <w:tr>
        <w:tc>
          <w:p>
            <w:r>
              <w:t xml:space="preserve">Воскресенье</w:t>
            </w:r>
          </w:p>
        </w:tc>
        <w:tc>
          <w:p>
            <w:r>
              <w:t xml:space="preserve">Для заезда в воскресенье: Завтрак в отеле. Трансфер в аэропорт Рима. Вылет
Для заезда в понедельник: Завтрак в отеле. Свободное время. Ночь в отеле Рима.</w:t>
            </w:r>
          </w:p>
        </w:tc>
      </w:tr>
      <w:tr>
        <w:tc>
          <w:p>
            <w:r>
              <w:t xml:space="preserve">Понедельник</w:t>
            </w:r>
          </w:p>
        </w:tc>
        <w:tc>
          <w:p>
            <w:r>
              <w:t xml:space="preserve">Завтрак в отеле. Трансфер в аэропорт. Вылет.</w:t>
            </w:r>
          </w:p>
        </w:tc>
      </w:tr>
    </w:tbl>
    <w:p>
      <w:r>
        <w:rPr>
          <w:b w:val="single"/>
          <w:sz w:val="28"/>
        </w:rPr>
        <w:t xml:space="preserve">В стоимость входит</w:t>
      </w:r>
    </w:p>
    <w:p>
      <w:pPr>
        <w:pStyle w:val="Prrafodelista">
          <w:numPr>
            <w:ilvl w:val="1"/>
            <w:numId w:val="1"/>
          </w:numPr>
        </w:pStyle>
      </w:pPr>
      <w:r>
        <w:t xml:space="preserve">Проживание в отелях 3*  на базе завтраков (возможно предоставление услуги размещения в гостиничных объектах, имеющих сопоставимую с отельной классификацию)</w:t>
      </w:r>
    </w:p>
    <w:p>
      <w:pPr>
        <w:pStyle w:val="Prrafodelista">
          <w:numPr>
            <w:ilvl w:val="1"/>
            <w:numId w:val="1"/>
          </w:numPr>
        </w:pStyle>
      </w:pPr>
      <w:r>
        <w:t xml:space="preserve">Групповой трансфер аэропорт-отель-аэропорт под все рейсы Фьюмичино и Чампино</w:t>
      </w:r>
    </w:p>
    <w:p>
      <w:pPr>
        <w:pStyle w:val="Prrafodelista">
          <w:numPr>
            <w:ilvl w:val="1"/>
            <w:numId w:val="1"/>
          </w:numPr>
        </w:pStyle>
      </w:pPr>
      <w:r>
        <w:t xml:space="preserve">Транспортное обслуживание на комфортабельном автобусе</w:t>
      </w:r>
    </w:p>
    <w:p>
      <w:pPr>
        <w:pStyle w:val="Prrafodelista">
          <w:numPr>
            <w:ilvl w:val="1"/>
            <w:numId w:val="1"/>
          </w:numPr>
        </w:pStyle>
      </w:pPr>
      <w:r>
        <w:t xml:space="preserve">Русскоговорящий сопровождающий в течение всего тура</w:t>
      </w:r>
    </w:p>
    <w:p>
      <w:pPr>
        <w:pStyle w:val="Prrafodelista">
          <w:numPr>
            <w:ilvl w:val="1"/>
            <w:numId w:val="1"/>
          </w:numPr>
        </w:pStyle>
      </w:pPr>
      <w:r>
        <w:t xml:space="preserve">Экскурсии с лицензированным русскоговорящим гидом: Рим (для заездов по субботам и воскресеньям), Флоренция, Венеция</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Авиаперелёт</w:t>
            </w:r>
          </w:p>
        </w:tc>
        <w:tc>
          <w:p>
            <w:r>
              <w:t xml:space="preserve"/>
            </w:r>
          </w:p>
        </w:tc>
      </w:tr>
      <w:tr>
        <w:tc>
          <w:p>
            <w:r>
              <w:t xml:space="preserve">Налог в отелях</w:t>
            </w:r>
          </w:p>
        </w:tc>
        <w:tc>
          <w:p>
            <w:r>
              <w:t xml:space="preserve"/>
            </w:r>
          </w:p>
        </w:tc>
      </w:tr>
      <w:tr>
        <w:tc>
          <w:p>
            <w:r>
              <w:t xml:space="preserve">Наушники на весь период поездки</w:t>
            </w:r>
          </w:p>
        </w:tc>
        <w:tc>
          <w:p>
            <w:r>
              <w:t xml:space="preserve">1 541руб.</w:t>
            </w:r>
          </w:p>
        </w:tc>
      </w:tr>
      <w:tr>
        <w:tc>
          <w:p>
            <w:r>
              <w:t xml:space="preserve">Туда Большой Канал – обратно Канал Джудекка</w:t>
            </w:r>
          </w:p>
        </w:tc>
        <w:tc>
          <w:p>
            <w:r>
              <w:t xml:space="preserve">3 852руб.</w:t>
            </w:r>
          </w:p>
        </w:tc>
      </w:tr>
      <w:tr>
        <w:tc>
          <w:p>
            <w:r>
              <w:t xml:space="preserve">Медицинская страховка (в сутки)</w:t>
            </w:r>
          </w:p>
        </w:tc>
        <w:tc>
          <w:p>
            <w:r>
              <w:t xml:space="preserve">96руб.</w:t>
            </w:r>
          </w:p>
        </w:tc>
      </w:tr>
      <w:tr>
        <w:tc>
          <w:p>
            <w:r>
              <w:t xml:space="preserve">Доплата за первый ряд в автобусе</w:t>
            </w:r>
          </w:p>
        </w:tc>
        <w:tc>
          <w:p>
            <w:r>
              <w:t xml:space="preserve">5 296руб.</w:t>
            </w:r>
          </w:p>
        </w:tc>
      </w:tr>
      <w:tr>
        <w:tc>
          <w:p>
            <w:r>
              <w:t xml:space="preserve">Доплата за второй ряд в автобусе</w:t>
            </w:r>
          </w:p>
        </w:tc>
        <w:tc>
          <w:p>
            <w:r>
              <w:t xml:space="preserve">4 333руб.</w:t>
            </w:r>
          </w:p>
        </w:tc>
      </w:tr>
      <w:tr>
        <w:tc>
          <w:p>
            <w:r>
              <w:t xml:space="preserve">Доплата за третий ряд в автобусе</w:t>
            </w:r>
          </w:p>
        </w:tc>
        <w:tc>
          <w:p>
            <w:r>
              <w:t xml:space="preserve">3 370руб.</w:t>
            </w:r>
          </w:p>
        </w:tc>
      </w:tr>
      <w:tr>
        <w:tc>
          <w:p>
            <w:r>
              <w:t xml:space="preserve">Доплата за любой другой ряд, кроме первых трех</w:t>
            </w:r>
          </w:p>
        </w:tc>
        <w:tc>
          <w:p>
            <w:r>
              <w:t xml:space="preserve">1 444руб.</w:t>
            </w:r>
          </w:p>
        </w:tc>
      </w:tr>
      <w:tr>
        <w:tc>
          <w:p>
            <w:r>
              <w:t xml:space="preserve">Чаевые водителю и ассистенту</w:t>
            </w:r>
          </w:p>
        </w:tc>
        <w:tc>
          <w:p>
            <w:r>
              <w:t xml:space="preserve"/>
            </w:r>
          </w:p>
        </w:tc>
      </w:tr>
      <w:tr>
        <w:tc>
          <w:p>
            <w:r>
              <w:t xml:space="preserve">Посещение смотровой площадки Пьяццале Микеланджело</w:t>
            </w:r>
          </w:p>
        </w:tc>
        <w:tc>
          <w:p>
            <w:r>
              <w:t xml:space="preserve">481руб.</w:t>
            </w:r>
          </w:p>
        </w:tc>
      </w:tr>
    </w:tbl>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Посещение государства Ватикан и экскурсия в Собор Святого Петра</w:t>
            </w:r>
          </w:p>
        </w:tc>
        <w:tc>
          <w:p>
            <w:r>
              <w:t xml:space="preserve">1 444руб.</w:t>
            </w:r>
          </w:p>
        </w:tc>
      </w:tr>
      <w:tr>
        <w:tc>
          <w:p>
            <w:r>
              <w:t xml:space="preserve">Экскурсия в Пизу</w:t>
            </w:r>
          </w:p>
        </w:tc>
        <w:tc>
          <w:p>
            <w:r>
              <w:t xml:space="preserve">4 815руб.</w:t>
            </w:r>
          </w:p>
        </w:tc>
      </w:tr>
      <w:tr>
        <w:tc>
          <w:p>
            <w:r>
              <w:t xml:space="preserve">Экскурсия в Сиену+Сан Джиминьяно</w:t>
            </w:r>
          </w:p>
        </w:tc>
        <w:tc>
          <w:p>
            <w:r>
              <w:t xml:space="preserve">6 259руб.</w:t>
            </w:r>
          </w:p>
        </w:tc>
      </w:tr>
      <w:tr>
        <w:tc>
          <w:p>
            <w:r>
              <w:t xml:space="preserve">Экскурсия в галерею «Уффици» + входной билет</w:t>
            </w:r>
          </w:p>
        </w:tc>
        <w:tc>
          <w:p>
            <w:r>
              <w:t xml:space="preserve">6 259руб.</w:t>
            </w:r>
          </w:p>
        </w:tc>
      </w:tr>
      <w:tr>
        <w:tc>
          <w:p>
            <w:r>
              <w:t xml:space="preserve">Собор Святого Марка</w:t>
            </w:r>
          </w:p>
        </w:tc>
        <w:tc>
          <w:p>
            <w:r>
              <w:t xml:space="preserve">1 541руб.</w:t>
            </w:r>
          </w:p>
        </w:tc>
      </w:tr>
      <w:tr>
        <w:tc>
          <w:p>
            <w:r>
              <w:t xml:space="preserve">Остров Святого Лазаря</w:t>
            </w:r>
          </w:p>
        </w:tc>
        <w:tc>
          <w:p>
            <w:r>
              <w:t xml:space="preserve">4 140руб.</w:t>
            </w:r>
          </w:p>
        </w:tc>
      </w:tr>
      <w:tr>
        <w:tc>
          <w:p>
            <w:r>
              <w:t xml:space="preserve">Экскурсия Неаполь-Помпеи</w:t>
            </w:r>
          </w:p>
        </w:tc>
        <w:tc>
          <w:p>
            <w:r>
              <w:t xml:space="preserve">6 740руб.</w:t>
            </w:r>
          </w:p>
        </w:tc>
      </w:tr>
      <w:tr>
        <w:tc>
          <w:p>
            <w:r>
              <w:t xml:space="preserve">Экскурсия Вечерний Рим</w:t>
            </w:r>
          </w:p>
        </w:tc>
        <w:tc>
          <w:p>
            <w:r>
              <w:t xml:space="preserve">2 889руб.</w:t>
            </w:r>
          </w:p>
        </w:tc>
      </w:tr>
      <w:tr>
        <w:tc>
          <w:p>
            <w:r>
              <w:t xml:space="preserve">Входной билет в Помпеи</w:t>
            </w:r>
          </w:p>
        </w:tc>
        <w:tc>
          <w:p>
            <w:r>
              <w:t xml:space="preserve">1 830руб.</w:t>
            </w:r>
          </w:p>
        </w:tc>
      </w:tr>
      <w:tr>
        <w:tc>
          <w:p>
            <w:r>
              <w:t xml:space="preserve">Легенды и мифы Венеции</w:t>
            </w:r>
          </w:p>
        </w:tc>
        <w:tc>
          <w:p>
            <w:r>
              <w:t xml:space="preserve">2 407руб.</w:t>
            </w:r>
          </w:p>
        </w:tc>
      </w:tr>
      <w:tr>
        <w:tc>
          <w:p>
            <w:r>
              <w:t xml:space="preserve">Экскурсия на Капитолийский холм</w:t>
            </w:r>
          </w:p>
        </w:tc>
        <w:tc>
          <w:p>
            <w:r>
              <w:t xml:space="preserve">1 444руб.</w:t>
            </w:r>
          </w:p>
        </w:tc>
      </w:tr>
    </w:tbl>
    <w:p>
      <w:r>
        <w:rPr>
          <w:b w:val="single"/>
          <w:sz w:val="28"/>
        </w:rPr>
        <w:t xml:space="preserve">Примечания</w:t>
      </w:r>
    </w:p>
    <w:p>
      <w:r>
        <w:t xml:space="preserve">Налоги:  в Риме в отеле 3*- 6 евро/чел в сутки, 4*- 7  евро/чел в сутки  в Монтекатини Терме 3* - от 1,5 евро/чел в сутки  в регионе Венето 3* - от 2,4 евро/чел в сутки</w:t>
      </w:r>
    </w:p>
    <w:p>
      <w:r>
        <w:t xml:space="preserve">Дети менее 4-х лет не могут принимать участие в туре</w:t>
      </w:r>
    </w:p>
    <w:p>
      <w:r>
        <w:t xml:space="preserve">* В период проведения международных выставок и олимпиад, спортивных соревнований международного уровня, возможно размещение в отелях в пригороде, в окрестностях * Порядок проведения экскурсий по техническим причинам может быть изменен * В случае государственных праздников некоторые музеи могут быть закрыты,  компания оставляет за собой право их замены на альтернативные экскурсионные продукты * Групповой трансфер предоставляется только в день начала и окончания программы. При бронировании доп. ночей необходимо бронировать индивидуальный трансфер или туристам добираться до отеля самостоятельно * При предоставлении трансферов в начале и в конце тура, услуги сопровождающего могут не предоставляться.</w:t>
      </w:r>
    </w:p>
    <w:p>
      <w:r>
        <w:t xml:space="preserve">* Для заездов по воскресеньям размещение в последнюю ночь при возвращении в Рим предоставляется в не центральном отеле (при покупке тура с размещением в центре Рима).</w:t>
      </w:r>
    </w:p>
    <w:p>
      <w:r>
        <w:t xml:space="preserve">*Обзорная пешеходная экскурсия по Риму осуществляется для туристов, прилетающих рейсами до 07.00 в день заезда (по воскресеньям)</w:t>
      </w:r>
    </w:p>
    <w:p>
      <w:r>
        <w:t xml:space="preserve">Цены рассчитаны на 28 июля 2025 года</w:t>
      </w:r>
    </w:p>
    <w:p>
      <w:r>
        <w:t xml:space="preserve">Заезд возможен 03.08.2025. Обратите внимание, что в разные даты заезда цена тура может отличаться.</w:t>
      </w:r>
    </w:p>
    <w:p>
      <w:r>
        <w:rPr>
          <w:b w:val="single"/>
          <w:sz w:val="28"/>
        </w:rPr>
        <w:t xml:space="preserve">Заезды по воскресеньям 8/7</w:t>
      </w:r>
    </w:p>
    <w:p>
      <w:r>
        <w:t xml:space="preserve">Цена указана на 1 человека за пакет услуг с продолжительностью проживания в выбранном отеле 8 дней/7 ночей</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X-PAX</w:t>
            </w:r>
          </w:p>
        </w:tc>
        <w:tc>
          <w:p>
            <w:r>
              <w:t xml:space="preserve">CHLD</w:t>
            </w:r>
          </w:p>
        </w:tc>
      </w:tr>
      <w:tr>
        <w:tc>
          <w:p>
            <w:r>
              <w:t xml:space="preserve">Отель 3* (не центр в Риме), 3*, по программе, Standard, Только завтраки, 03.08-10.08</w:t>
            </w:r>
          </w:p>
        </w:tc>
        <w:tc>
          <w:p>
            <w:r>
              <w:t xml:space="preserve">33990руб.</w:t>
            </w:r>
          </w:p>
        </w:tc>
        <w:tc>
          <w:p>
            <w:r>
              <w:t xml:space="preserve">57293руб.</w:t>
            </w:r>
          </w:p>
        </w:tc>
        <w:tc>
          <w:p>
            <w:r>
              <w:t xml:space="preserve">33027руб.</w:t>
            </w:r>
          </w:p>
        </w:tc>
        <w:tc>
          <w:p>
            <w:r>
              <w:t xml:space="preserve">33027руб.</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Отель 3* (центр в Риме), 3*, по программе, Standard, Только завтраки, 03.08-10.08</w:t>
            </w:r>
          </w:p>
        </w:tc>
        <w:tc>
          <w:p>
            <w:r>
              <w:t xml:space="preserve">50937руб.</w:t>
            </w:r>
          </w:p>
        </w:tc>
        <w:tc>
          <w:p>
            <w:r>
              <w:t xml:space="preserve">74143руб.</w:t>
            </w:r>
          </w:p>
        </w:tc>
        <w:tc>
          <w:p>
            <w:r>
              <w:t xml:space="preserve">49975руб.</w:t>
            </w:r>
          </w:p>
        </w:tc>
        <w:tc>
          <w:p>
            <w:r>
              <w:t xml:space="preserve">49975руб.</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Отель 4* (центр в Риме), 4*, по программе, Standard, Только завтраки, 03.08-10.08</w:t>
            </w:r>
          </w:p>
        </w:tc>
        <w:tc>
          <w:p>
            <w:r>
              <w:t xml:space="preserve">72506руб.</w:t>
            </w:r>
          </w:p>
        </w:tc>
        <w:tc>
          <w:p>
            <w:r>
              <w:t xml:space="preserve">113141руб.</w:t>
            </w:r>
          </w:p>
        </w:tc>
        <w:tc>
          <w:p>
            <w:r>
              <w:t xml:space="preserve">71543руб.</w:t>
            </w:r>
          </w:p>
        </w:tc>
        <w:tc>
          <w:p>
            <w:r>
              <w:t xml:space="preserve">71543руб.</w:t>
            </w:r>
          </w:p>
        </w:tc>
      </w:tr>
    </w:tbl>
    <w:p>
      <w:r>
        <w:rPr>
          <w:b w:val="single"/>
          <w:sz w:val="28"/>
        </w:rPr>
        <w:t xml:space="preserve">Заезды по понедельникам 8/7</w:t>
      </w:r>
    </w:p>
    <w:p>
      <w:r>
        <w:t xml:space="preserve">Цена указана на 1 человека за пакет услуг с продолжительностью проживания в выбранном отеле 8 дней/7 ночей</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X-PAX</w:t>
            </w:r>
          </w:p>
        </w:tc>
        <w:tc>
          <w:p>
            <w:r>
              <w:t xml:space="preserve">CHLD</w:t>
            </w:r>
          </w:p>
        </w:tc>
      </w:tr>
      <w:tr>
        <w:tc>
          <w:p>
            <w:r>
              <w:t xml:space="preserve">Отель 3* (не центр Рима), 3*, по программе, Standard, Только завтраки, 03.08-10.08</w:t>
            </w:r>
          </w:p>
        </w:tc>
        <w:tc>
          <w:p>
            <w:r>
              <w:t xml:space="preserve">37457руб.</w:t>
            </w:r>
          </w:p>
        </w:tc>
        <w:tc>
          <w:p>
            <w:r>
              <w:t xml:space="preserve">59507руб.</w:t>
            </w:r>
          </w:p>
        </w:tc>
        <w:tc>
          <w:p>
            <w:r>
              <w:t xml:space="preserve">36494руб.</w:t>
            </w:r>
          </w:p>
        </w:tc>
        <w:tc>
          <w:p>
            <w:r>
              <w:t xml:space="preserve">36494руб.</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Отель 3* (центр Рима), 3*, по программе, Standard, Только завтраки, 03.08-10.08</w:t>
            </w:r>
          </w:p>
        </w:tc>
        <w:tc>
          <w:p>
            <w:r>
              <w:t xml:space="preserve">54404руб.</w:t>
            </w:r>
          </w:p>
        </w:tc>
        <w:tc>
          <w:p>
            <w:r>
              <w:t xml:space="preserve">76551руб.</w:t>
            </w:r>
          </w:p>
        </w:tc>
        <w:tc>
          <w:p>
            <w:r>
              <w:t xml:space="preserve">53441руб.</w:t>
            </w:r>
          </w:p>
        </w:tc>
        <w:tc>
          <w:p>
            <w:r>
              <w:t xml:space="preserve">53441руб.</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Отель 4* (центр Рима), 4*, по программе, Standard, Только завтраки, 03.08-10.08</w:t>
            </w:r>
          </w:p>
        </w:tc>
        <w:tc>
          <w:p>
            <w:r>
              <w:t xml:space="preserve">71255руб.</w:t>
            </w:r>
          </w:p>
        </w:tc>
        <w:tc>
          <w:p>
            <w:r>
              <w:t xml:space="preserve">111022руб.</w:t>
            </w:r>
          </w:p>
        </w:tc>
        <w:tc>
          <w:p>
            <w:r>
              <w:t xml:space="preserve">70292руб.</w:t>
            </w:r>
          </w:p>
        </w:tc>
        <w:tc>
          <w:p>
            <w:r>
              <w:t xml:space="preserve">70292руб.</w:t>
            </w:r>
          </w:p>
        </w:tc>
      </w:tr>
    </w:tbl>
    <w:p>
      <w:r>
        <w:rPr>
          <w:b w:val="single"/>
          <w:sz w:val="28"/>
        </w:rPr>
        <w:t xml:space="preserve">Заезды по субботам 8/7</w:t>
      </w:r>
    </w:p>
    <w:p>
      <w:r>
        <w:t xml:space="preserve">Цена указана на 1 человека за пакет услуг с продолжительностью проживания в выбранном отеле 8 дней/7 ночей</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X-PAX</w:t>
            </w:r>
          </w:p>
        </w:tc>
        <w:tc>
          <w:p>
            <w:r>
              <w:t xml:space="preserve">CHLD</w:t>
            </w:r>
          </w:p>
        </w:tc>
      </w:tr>
      <w:tr>
        <w:tc>
          <w:p>
            <w:r>
              <w:t xml:space="preserve">Отель 3* (не центр Рима), 3*, по программе, Standard, Только завтраки, 03.08-10.08</w:t>
            </w:r>
          </w:p>
        </w:tc>
        <w:tc>
          <w:p>
            <w:r>
              <w:t xml:space="preserve">36109руб.</w:t>
            </w:r>
          </w:p>
        </w:tc>
        <w:tc>
          <w:p>
            <w:r>
              <w:t xml:space="preserve">59507руб.</w:t>
            </w:r>
          </w:p>
        </w:tc>
        <w:tc>
          <w:p>
            <w:r>
              <w:t xml:space="preserve">35146руб.</w:t>
            </w:r>
          </w:p>
        </w:tc>
        <w:tc>
          <w:p>
            <w:r>
              <w:t xml:space="preserve">35146руб.</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Отель 3* (центр Рима), 3*, по программе, Standard, Только завтраки, 03.08-10.08</w:t>
            </w:r>
          </w:p>
        </w:tc>
        <w:tc>
          <w:p>
            <w:r>
              <w:t xml:space="preserve">47664руб.</w:t>
            </w:r>
          </w:p>
        </w:tc>
        <w:tc>
          <w:p>
            <w:r>
              <w:t xml:space="preserve">70773руб.</w:t>
            </w:r>
          </w:p>
        </w:tc>
        <w:tc>
          <w:p>
            <w:r>
              <w:t xml:space="preserve">46701руб.</w:t>
            </w:r>
          </w:p>
        </w:tc>
        <w:tc>
          <w:p>
            <w:r>
              <w:t xml:space="preserve">46701руб.</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Отель 4* (центр Рима), 4*, по программе, Standard, Только завтраки, 03.08-10.08</w:t>
            </w:r>
          </w:p>
        </w:tc>
        <w:tc>
          <w:p>
            <w:r>
              <w:t xml:space="preserve">72699руб.</w:t>
            </w:r>
          </w:p>
        </w:tc>
        <w:tc>
          <w:p>
            <w:r>
              <w:t xml:space="preserve">113141руб.</w:t>
            </w:r>
          </w:p>
        </w:tc>
        <w:tc>
          <w:p>
            <w:r>
              <w:t xml:space="preserve">71736руб.</w:t>
            </w:r>
          </w:p>
        </w:tc>
        <w:tc>
          <w:p>
            <w:r>
              <w:t xml:space="preserve">71736руб.</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2025-08-02T14:45:52+00:00</dcterms:created>
  <dcterms:modified xsi:type="dcterms:W3CDTF">2025-08-02T14:45:52+00:00</dcterms:modified>
</cp:coreProperties>
</file>