
<file path=[Content_Types].xml><?xml version="1.0" encoding="utf-8"?>
<Types xmlns="http://schemas.openxmlformats.org/package/2006/content-types">
  <Default Extension="rels" ContentType="application/vnd.openxmlformats-package.relationships+xml"> </Default>
  <Default Extension="xml" ContentType="application/xml"> </Default>
  <Override PartName="/word/numbering.xml" ContentType="application/vnd.openxmlformats-officedocument.wordprocessingml.numbering+xml"> </Override>
  <Override PartName="/word/styles.xml" ContentType="application/vnd.openxmlformats-officedocument.wordprocessingml.styles+xml"> </Override>
  <Override PartName="/docProps/app.xml" ContentType="application/vnd.openxmlformats-officedocument.extended-properties+xml"> </Override>
  <Override PartName="/word/settings.xml" ContentType="application/vnd.openxmlformats-officedocument.wordprocessingml.settings+xml"> </Override>
  <Override PartName="/word/theme/theme1.xml" ContentType="application/vnd.openxmlformats-officedocument.theme+xml"> </Override>
  <Override PartName="/word/fontTable.xml" ContentType="application/vnd.openxmlformats-officedocument.wordprocessingml.fontTable+xml"> </Override>
  <Override PartName="/word/webSettings.xml" ContentType="application/vnd.openxmlformats-officedocument.wordprocessingml.webSettings+xml"> </Override>
  <Override PartName="/docProps/core.xml" ContentType="application/vnd.openxmlformats-package.core-properties+xml"> </Override>
  <Override PartName="/word/footer.xml" ContentType="application/vnd.openxmlformats-officedocument.wordprocessingml.footer+xml"> </Override>
  <Override PartName="/word/document.xml" ContentType="application/vnd.openxmlformats-officedocument.wordprocessingml.document.main+xml"> </Override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b w:val="single"/>
          <w:sz w:val="36"/>
        </w:rPr>
        <w:t xml:space="preserve">К сердцу империи Тамерлана, 6 дней, ноябрь 2023 - октябрь 2024</w:t>
      </w:r>
    </w:p>
    <w:p>
      <w:r>
        <w:t xml:space="preserve">Продолжительность: 6 дней/5 ночей   Маршрут на 2024: Ташкент (1 ночь) - Самарканд (2 ночи) - Гиждуван - Бухара (2 ночи)  Даты заезда:  22.05.2024, 24.05.2024, 29.05.2024, 31.05.2024, 07.06.2024, 25.07.2024, 22.08.2024, 06.09.2024, 11.09.2024, 13.09.2024, 18.09.2024, 20.09.2024, 25.09.2024, 27.09.2024, 02.10.2024, 04.10.2024, 09.10.2024, 11.10.2024, 16.10.2024, 18.10.2024, 23.10.2024, 25.10.2024 ,30.10andndash;04.11.2024, 31.10andndash;05.11.2024,. 01.11andndash;06.11.2024,15.11andndash;20.11.2024, 06.12andndash;11.12.202  Гарантированный заезд.</w:t>
      </w:r>
    </w:p>
    <w:p>
      <w:r>
        <w:rPr>
          <w:b w:val="single"/>
          <w:sz w:val="28"/>
        </w:rPr>
        <w:t xml:space="preserve">Детали перелета</w:t>
      </w:r>
    </w:p>
    <w:p>
      <w:r>
        <w:rPr>
          <w:b w:val="single"/>
          <w:sz w:val="28"/>
        </w:rPr>
        <w:t xml:space="preserve">Маршрут тура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1 день</w:t>
            </w:r>
          </w:p>
        </w:tc>
        <w:tc>
          <w:p>
            <w:r>
              <w:t xml:space="preserve">Прибытие в Ташкент. Встреча в аэропорту, размещение в гостинице с 14:00. Свободное время без транспортного и экскурсионного обслуживания. Ночь в Ташкенте. Ташкент – многогранная столица современного Узбекистана. Архитектура Ташкента поражает своим разнообразием: археологические памятники времен зороастризма, которым уже более 2200 лет, архитектурные шедевры Средневековья, монументальные здания конца XIX века, самое красивое в мире метро и, разумеется, многочисленные новейшие постройки.
Рекомендуем совершить прогулку по современной части Ташкента.</w:t>
            </w:r>
          </w:p>
        </w:tc>
      </w:tr>
      <w:tr>
        <w:tc>
          <w:p>
            <w:r>
              <w:t xml:space="preserve">2 день</w:t>
            </w:r>
          </w:p>
        </w:tc>
        <w:tc>
          <w:p>
            <w:r>
              <w:t xml:space="preserve">Завтрак в отеле. Экскурсия по Ташкенту (Старый город). Обед в знаменитом Среднеазиатском центре плова «Беш Козон». Переезд в Самарканд. Ночь в Самарканде. Самарканд - это один из древнейших городов мира и блистательная столица огромной империи Тамерлана. Город-музей, город-сердце караванной торговли Шелкового пути, Самарканд и сегодня прекрасно сохранил уникальную ауру азиатского Средневековья.</w:t>
            </w:r>
          </w:p>
        </w:tc>
      </w:tr>
      <w:tr>
        <w:tc>
          <w:p>
            <w:r>
              <w:t xml:space="preserve">3 день</w:t>
            </w:r>
          </w:p>
        </w:tc>
        <w:tc>
          <w:p>
            <w:r>
              <w:t xml:space="preserve">Завтрак в отеле. Экскурсия по Самарканду. Ночь в Самарканде. Экскурсия по Самарканду: мавзолей Гур-Эмир – усыпальница Великого Тамерлана, самая известная площадь Центральной Азии – Регистан (медресе Улугбека, медресе Шер-Дор, медресе Тилля-Кари), мечеть Биби-Ханум, знаменитый базар Сиаб, архитектурный ансамбль Шахи-Зинда, музей обсерватории Улугбека.</w:t>
            </w:r>
          </w:p>
        </w:tc>
      </w:tr>
      <w:tr>
        <w:tc>
          <w:p>
            <w:r>
              <w:t xml:space="preserve">4 день</w:t>
            </w:r>
          </w:p>
        </w:tc>
        <w:tc>
          <w:p>
            <w:r>
              <w:t xml:space="preserve">Тур на 2023: Завтрак в отеле. Переезд в Бухару. Экскурсия по Бухаре. Ночь в Бухаре.
Тур на 2024: Завтрак в отеле. Переезд в Гиждуван. Посещение семьи Нарзуллаевых. Знакомство с гиждуванской гончарной школой. Обед в доме керамистов. Переезд в Бухару. Экскурсия по Бухаре. Ночь в Бухаре. Бухара – другой древний город Узбекистана, через который также проходил Великий шелковый путь. Средневековая Бухара была одним из главных политических, культурных и религиозных центров Среднего Востока. Здесь прекрасно сохранилось более 140 памятников архитектуры. Исторический центр Бухары включен в Список всемирного наследия ЮНЕСКО.
Экскурсия по Бухаре: ансамбль Ляби-Хауз, медресе Кукельдаш, медресе Надира Диванбеги. Посещение торгового квартала крытых базаров XVI века, где представлены мастерские народных ремесел.</w:t>
            </w:r>
          </w:p>
        </w:tc>
      </w:tr>
      <w:tr>
        <w:tc>
          <w:p>
            <w:r>
              <w:t xml:space="preserve">5 день</w:t>
            </w:r>
          </w:p>
        </w:tc>
        <w:tc>
          <w:p>
            <w:r>
              <w:t xml:space="preserve">Завтрак в отеле. Продолжение экскурсии по Бухаре и ее окрестностям. Ночь в Бухаре. Продолжение экскурсии по Бухаре и ее окрестностям: мавзолей Саманидов, усыпальница Чашма Аюб, комплекс Боло-Хауз, старинная крепость Арк, комплекс Пой-Калян, медресе Абдулазиз-хана, медресе Улугбека; дворец Ситораи Мохи-Хоса, суфийский комплекс Бахаутдина Накшбанди.</w:t>
            </w:r>
          </w:p>
        </w:tc>
      </w:tr>
      <w:tr>
        <w:tc>
          <w:p>
            <w:r>
              <w:t xml:space="preserve">6 день</w:t>
            </w:r>
          </w:p>
        </w:tc>
        <w:tc>
          <w:p>
            <w:r>
              <w:t xml:space="preserve">Завтрак в отеле. Групповой переезд в аэропорт Бухары. Вылет.</w:t>
            </w:r>
          </w:p>
        </w:tc>
      </w:tr>
    </w:tbl>
    <w:p>
      <w:r>
        <w:rPr>
          <w:b w:val="single"/>
          <w:sz w:val="28"/>
        </w:rPr>
        <w:t xml:space="preserve">В стоимость входит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групповой трансфер аэропорт andndash; гостиница andndash; аэропорт для каждого рейса.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Размещение в гостиницах с завтраком.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Групповые экскурсии с гидом согласно программе тура.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Комфортабельный транспорт с кондиционером на протяжении всего тура.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Обед в Среднеазиатском центре плова andlaquo;Беш Козонandraquo;.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Минеральная вода на каждый день тура.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Памятные сувениры.</w:t>
      </w:r>
    </w:p>
    <w:p>
      <w:r>
        <w:rPr>
          <w:b w:val="single"/>
          <w:sz w:val="28"/>
        </w:rPr>
        <w:t xml:space="preserve">Оплачивается дополнительно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Авиаперелёт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Входные билеты на памятники в городах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Медицинские издержки и страховка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Стоимость питания за исключением перечисленного во включенных услугах</w:t>
            </w:r>
          </w:p>
        </w:tc>
        <w:tc>
          <w:p>
            <w:r>
              <w:t xml:space="preserve"/>
            </w:r>
          </w:p>
        </w:tc>
      </w:tr>
    </w:tbl>
    <w:p>
      <w:r>
        <w:rPr>
          <w:b w:val="single"/>
          <w:sz w:val="28"/>
        </w:rPr>
        <w:t xml:space="preserve">Примечания</w:t>
      </w:r>
    </w:p>
    <w:p>
      <w:r>
        <w:t xml:space="preserve">ГородГостиницыТашкентHuvaydo 3* / Sato 3* или подобнаяСамаркандArba 3* / Jahon Palace 3* или подобнаяБухараKabir Hotel 3* / Kavsar Hotel 3* или подобная</w:t>
      </w:r>
    </w:p>
    <w:p>
      <w:r>
        <w:t xml:space="preserve">Цены рассчитаны на 3 мая 2024 года</w:t>
      </w:r>
    </w:p>
    <w:p>
      <w:r>
        <w:t xml:space="preserve">Заезд возможен 17.05.2024. Обратите внимание, что в разные даты заезда цена тура может отличаться.</w:t>
      </w:r>
    </w:p>
    <w:p>
      <w:r>
        <w:rPr>
          <w:b w:val="single"/>
          <w:sz w:val="28"/>
        </w:rPr>
        <w:t xml:space="preserve">Узбекистан 6/5</w:t>
      </w:r>
    </w:p>
    <w:p>
      <w:r>
        <w:t xml:space="preserve">Цена указана на 1 человека за пакет услуг с продолжительностью проживания в выбранном отеле 6 дней/5 ночей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Название отеля, Категория отеля, Город / курорт, SPO, Тип номера, Питание</w:t>
            </w:r>
          </w:p>
        </w:tc>
        <w:tc>
          <w:p>
            <w:r>
              <w:t xml:space="preserve">DBL</w:t>
            </w:r>
          </w:p>
        </w:tc>
        <w:tc>
          <w:p>
            <w:r>
              <w:t xml:space="preserve">SNGL</w:t>
            </w:r>
          </w:p>
        </w:tc>
        <w:tc>
          <w:p>
            <w:r>
              <w:t xml:space="preserve">X-PAX</w:t>
            </w:r>
          </w:p>
        </w:tc>
        <w:tc>
          <w:p>
            <w:r>
              <w:t xml:space="preserve">CHLD</w:t>
            </w:r>
          </w:p>
        </w:tc>
      </w:tr>
      <w:tr>
        <w:tc>
          <w:p>
            <w:r>
              <w:t xml:space="preserve">По программе, 0*, по программе, Standard, Только завтраки, 17.05-22.05</w:t>
            </w:r>
          </w:p>
        </w:tc>
        <w:tc>
          <w:p>
            <w:r>
              <w:t xml:space="preserve">46596руб.</w:t>
            </w:r>
          </w:p>
        </w:tc>
        <w:tc>
          <w:p>
            <w:r>
              <w:t xml:space="preserve">58130руб.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sectPr w:rsidR="12240" w:rsidRPr="12240" w:rsidSect="12240">
      <w:footerReference w:type="default" r:id="rId1"/>
      <w:pgSz w:w="16838" w:h="11906" w:orient="landscape"/>
      <w:pgMar w:top="1440" w:right="1800" w:bottom="1440" w:left="180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Times New Roman" w:hAnsi="Times New Roman" w:cs="Times New Roman"/>
      </w:rPr>
      <w:t xml:space="preserve"/>
    </w:r>
  </w:p>
  __GENERATEFTR____GENERATEIMGFTR__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84D90"/>
    <w:rsid w:val="00A84D90"/>
    <w:rsid w:val="00BD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</w:style>
  <w:style w:type="paragraph" w:styleId="Ttulo1">
    <w:name w:val="heading 1"/>
    <w:basedOn w:val="Normal"/>
    <w:next w:val="Normal"/>
    <w:link w:val="Ttulo1C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D6A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1Car" w:customStyle="1">
    <w:name w:val="Titulo 1 Car"/>
    <w:basedOn w:val="Fuentedeprrafopredeter"/>
    <w:link w:val="Ttulo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tulo2Car" w:customStyle="1">
    <w:name w:val="Titulo 2 Car"/>
    <w:basedOn w:val="Fuentedeprrafopredeter"/>
    <w:link w:val="Ttulo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styleId="Ttulo3Car" w:customStyle="1">
    <w:name w:val="Titulo 3 Car"/>
    <w:basedOn w:val="Fuentedeprrafopredeter"/>
    <w:link w:val="Ttulo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">
    <w:name w:val="Title"/>
    <w:basedOn w:val="Normal"/>
    <w:next w:val="Normal"/>
    <w:link w:val="TtuloCar"/>
    <w:uiPriority w:val="10"/>
    <w:qFormat/>
    <w:rsid w:val="00CF3BFC"/>
    <w:pPr>
      <w:pBdr>
        <w:pBdr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tuloCar" w:customStyle="1">
    <w:name w:val="Titulo Car"/>
    <w:basedOn w:val="Fuentedeprrafopredeter"/>
    <w:link w:val="Ttulo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 w:val="1"/>
      <w:iCs w:val="1"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7D6ADC"/>
    <w:pPr>
      <w:spacing w:after="0" w:line="240" w:lineRule="auto"/>
    </w:pPr>
  </w:style>
  <w:style w:type="character" w:styleId="Ttulo4Car" w:customStyle="1">
    <w:name w:val="Titulo 4 Car"/>
    <w:basedOn w:val="Fuentedeprrafopredeter"/>
    <w:link w:val="Ttulo4"/>
    <w:uiPriority w:val="9"/>
    <w:rsid w:val="007D6ADC"/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EF185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D6ADC"/>
  </w:style>
  <w:style w:type="paragraph" w:styleId="Piedepgina">
    <w:name w:val="footer"/>
    <w:basedOn w:val="Normal"/>
    <w:link w:val="Piedepgina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agina Car"/>
    <w:basedOn w:val="Fuentedeprrafopredeter"/>
    <w:link w:val="Piedepgina"/>
    <w:uiPriority w:val="99"/>
    <w:rsid w:val="007D6ADC"/>
  </w:style>
  <w:style w:type="paragraph" w:styleId="TD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styleId="Sinlista" w:customStyle="1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Cuadrculamedia3-nfasis1">
    <w:name w:val="Medium Grid 3 Accent 1"/>
    <w:basedOn w:val="Tablanorma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nfasis">
    <w:name w:val="Emphasis"/>
    <w:basedOn w:val="Fuentedeprrafopredeter"/>
    <w:uiPriority w:val="20"/>
    <w:qFormat/>
    <w:rsid w:val="005235DC"/>
    <w:rPr>
      <w:i w:val="1"/>
      <w:iCs w:val="1"/>
    </w:rPr>
  </w:style>
  <w:style w:type="table" w:styleId="Sombreadomedio1">
    <w:name w:val="Medium Shading 1"/>
    <w:basedOn w:val="Tablanorma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  <w:shd w:val="clear" w:color="auto" w:fill="000000" w:themeFill="text1"/>
      </w:tcPr>
    </w:tblStyle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</w:rPr>
  </w:style>
  <w:style w:type="character" w:styleId="Ttulo4Car" w:customStyle="1">
    <w:name w:val="Titulo 4 Car"/>
    <w:basedOn w:val="Fuentedeprrafopredeter"/>
    <w:link w:val="Ttulo4"/>
    <w:uiPriority w:val="9"/>
    <w:rsid w:val="00C967D7"/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  <w:sz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uiPriority w:val="99"/>
    <w:semiHidden/>
    <w:rsid w:val="0068454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er" Target="footer.xml"></Relationship><Relationship Id="rId2" Type="http://schemas.openxmlformats.org/officeDocument/2006/relationships/numbering" Target="numbering.xml"></Relationship><Relationship Id="rId3" Type="http://schemas.openxmlformats.org/officeDocument/2006/relationships/theme" Target="theme/theme1.xml"></Relationship><Relationship Id="rId4" Type="http://schemas.openxmlformats.org/officeDocument/2006/relationships/webSettings" Target="webSettings.xml"></Relationship><Relationship Id="rId5" Type="http://schemas.openxmlformats.org/officeDocument/2006/relationships/fontTable" Target="fontTable.xml"></Relationship><Relationship Id="rId6" Type="http://schemas.openxmlformats.org/officeDocument/2006/relationships/settings" Target="settings.xml"></Relationship><Relationship Id="rId7" Type="http://schemas.openxmlformats.org/officeDocument/2006/relationships/styles" Target="styles.xml"></Relationship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4</DocSecurity>
  <Lines>1</Lines>
  <Paragraphs>1</Paragraphs>
  <ScaleCrop>false</ScaleCrop>
  <Company>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user</cp:lastModifiedBy>
  <cp:revision>1</cp:revision>
  <dcterms:created xsi:type="dcterms:W3CDTF">2024-05-15T02:10:08+00:00</dcterms:created>
  <dcterms:modified xsi:type="dcterms:W3CDTF">2024-05-15T02:10:08+00:00</dcterms:modified>
</cp:coreProperties>
</file>